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398" w14:textId="3812DADC" w:rsidR="000C2E99" w:rsidRPr="00887710" w:rsidRDefault="00A719D0" w:rsidP="00A719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719D0">
        <w:rPr>
          <w:rStyle w:val="normaltextrun"/>
          <w:rFonts w:ascii="Arial" w:hAnsi="Arial" w:cs="Arial"/>
          <w:color w:val="000000"/>
          <w:sz w:val="28"/>
          <w:szCs w:val="28"/>
        </w:rPr>
        <w:t>Terveydenhuollon asiakasmaksukatto</w:t>
      </w:r>
      <w:r w:rsidRPr="00A719D0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03D2D823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ABA7B46" w14:textId="35962142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Vuonna 202</w:t>
      </w:r>
      <w:r w:rsidR="00A43BFA">
        <w:rPr>
          <w:rStyle w:val="normaltextrun"/>
          <w:rFonts w:ascii="Arial" w:hAnsi="Arial" w:cs="Arial"/>
          <w:color w:val="000000"/>
          <w:sz w:val="18"/>
          <w:szCs w:val="18"/>
        </w:rPr>
        <w:t>4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7300AD">
        <w:rPr>
          <w:rStyle w:val="normaltextrun"/>
          <w:rFonts w:ascii="Arial" w:hAnsi="Arial" w:cs="Arial"/>
          <w:color w:val="000000"/>
          <w:sz w:val="18"/>
          <w:szCs w:val="18"/>
        </w:rPr>
        <w:t xml:space="preserve">julkisen 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terveydenhuollon asiakasmaksujen maksukatto on </w:t>
      </w:r>
      <w:r w:rsidR="00A43BFA">
        <w:rPr>
          <w:rStyle w:val="normaltextrun"/>
          <w:rFonts w:ascii="Arial" w:hAnsi="Arial" w:cs="Arial"/>
          <w:color w:val="000000"/>
          <w:sz w:val="18"/>
          <w:szCs w:val="18"/>
        </w:rPr>
        <w:t>762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 euroa </w:t>
      </w:r>
      <w:r w:rsidR="00887710">
        <w:rPr>
          <w:rStyle w:val="normaltextrun"/>
          <w:rFonts w:ascii="Arial" w:hAnsi="Arial" w:cs="Arial"/>
          <w:color w:val="000000"/>
          <w:sz w:val="18"/>
          <w:szCs w:val="18"/>
        </w:rPr>
        <w:t>kalenteri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vuodessa. Maksukattoon tehdään indeksitarkistus joka toinen vuosi. Kun maksukatto on täyttynyt, ainoastaan lyhytaikaisesta laitoshoidosta ja -palvelusta peritään 18 vuotta täyttäneeltä ns. ylläpitomaksua 2</w:t>
      </w:r>
      <w:r w:rsidR="00A43BFA">
        <w:rPr>
          <w:rStyle w:val="normaltextrun"/>
          <w:rFonts w:ascii="Arial" w:hAnsi="Arial" w:cs="Arial"/>
          <w:color w:val="000000"/>
          <w:sz w:val="18"/>
          <w:szCs w:val="18"/>
        </w:rPr>
        <w:t>5,1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0 e hoitopäivältä myös</w:t>
      </w:r>
      <w:r w:rsidR="00887710">
        <w:rPr>
          <w:rStyle w:val="normaltextrun"/>
          <w:rFonts w:ascii="Arial" w:hAnsi="Arial" w:cs="Arial"/>
          <w:color w:val="000000"/>
          <w:sz w:val="18"/>
          <w:szCs w:val="18"/>
        </w:rPr>
        <w:t xml:space="preserve"> maksukaton täyttymisen jälkeen kalenterivuoden loppuun saakka. </w:t>
      </w:r>
      <w:r w:rsidR="002D27CB">
        <w:rPr>
          <w:rStyle w:val="normaltextrun"/>
          <w:rFonts w:ascii="Arial" w:hAnsi="Arial" w:cs="Arial"/>
          <w:color w:val="000000"/>
          <w:sz w:val="18"/>
          <w:szCs w:val="18"/>
        </w:rPr>
        <w:t xml:space="preserve">Vuonna 2023 maksukaton raja oli 692 e ja alennetun hoitopäivämaksun hinta 22,80 e. 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6F180DFC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8DD696C" w14:textId="592105A7" w:rsidR="00A719D0" w:rsidRPr="00A719D0" w:rsidRDefault="00A719D0" w:rsidP="00A719D0">
      <w:pPr>
        <w:pStyle w:val="paragraph"/>
        <w:spacing w:before="0" w:beforeAutospacing="0" w:after="0" w:afterAutospacing="0"/>
        <w:ind w:left="1125" w:hanging="129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   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ab/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Alle 18-vuotiaiden käyttämistä palveluista perityt maksut voidaan laskea yhteen hänen huoltajansa maksujen kanssa. Kun maksukatto ylittyy, palvelut ovat maksuttomia kaikille niille henkilöille, joiden maksut ovat yhdessä kerryttäneet maksukattoa. 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312204DD" w14:textId="77777777" w:rsidR="00A719D0" w:rsidRPr="00A719D0" w:rsidRDefault="00A719D0" w:rsidP="00A719D0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12167B5" w14:textId="77777777" w:rsidR="00A719D0" w:rsidRPr="00A719D0" w:rsidRDefault="00A719D0" w:rsidP="00A719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b/>
          <w:color w:val="000000"/>
          <w:sz w:val="18"/>
          <w:szCs w:val="18"/>
        </w:rPr>
        <w:t>Seuraa maksukaton täyttymistä</w:t>
      </w:r>
      <w:r w:rsidRPr="00A719D0">
        <w:rPr>
          <w:rStyle w:val="eop"/>
          <w:rFonts w:ascii="Arial" w:hAnsi="Arial" w:cs="Arial"/>
          <w:b/>
          <w:color w:val="000000"/>
          <w:sz w:val="18"/>
          <w:szCs w:val="18"/>
        </w:rPr>
        <w:t> </w:t>
      </w:r>
    </w:p>
    <w:p w14:paraId="799440ED" w14:textId="77777777" w:rsidR="00A719D0" w:rsidRPr="00A719D0" w:rsidRDefault="00A719D0" w:rsidP="00A719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78BAA73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Sinun täytyy itse seurata maksukaton täyttymistä ja ylittymistä. Tarvittaessa sinun täytyy osoittaa asiakasmaksukaton ylittyminen esittämällä alkuperäiset laskut ja maksukuitit sinun tai alaikäisten lastesi saamista palveluista. Mahdollisia hoitomaksupalautuksia varten tarvitaan pankkiyhteystiedot.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5416E7CD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Pohteen</w:t>
      </w:r>
      <w:proofErr w:type="spellEnd"/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 laskusta ilmenee, jos kyseinen maksu kerryttää maksukattoa. Laskuttajan yhteystiedot löydät laskulomakkeelta. 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DC77E24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393ED650" w14:textId="21AF2483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Pohteella</w:t>
      </w:r>
      <w:proofErr w:type="spellEnd"/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 maksukaton kertymistä seurataan vain sote-keskuskohtaisesti, joten jos olet asioinut useammassa sote-keskuksessa tai sairaalassa, ota yhteyttä siihen sote-yksikköön, jossa maksukatto ajallisesti ylittyy. </w:t>
      </w:r>
      <w:r w:rsidR="007300AD">
        <w:rPr>
          <w:rStyle w:val="normaltextrun"/>
          <w:rFonts w:ascii="Arial" w:hAnsi="Arial" w:cs="Arial"/>
          <w:color w:val="000000"/>
          <w:sz w:val="18"/>
          <w:szCs w:val="18"/>
        </w:rPr>
        <w:t xml:space="preserve">Yhteystiedot löydät laskulta. 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Maksukatto lasketaan 1.1. alkaen kalenterivuodelta hoitoajan mukaisessa aikajärjestyksessä, ei eräpäivän tai maksupäivän mukaan. 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3AB08D7C" w14:textId="77777777" w:rsidR="00A719D0" w:rsidRPr="00A719D0" w:rsidRDefault="00A719D0" w:rsidP="00A719D0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230A065" w14:textId="77777777" w:rsidR="00A719D0" w:rsidRPr="00A719D0" w:rsidRDefault="00A719D0" w:rsidP="00A719D0">
      <w:pPr>
        <w:pStyle w:val="paragraph"/>
        <w:spacing w:before="0" w:beforeAutospacing="0" w:after="0" w:afterAutospacing="0"/>
        <w:ind w:left="1290" w:hanging="129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b/>
          <w:color w:val="000000"/>
          <w:sz w:val="18"/>
          <w:szCs w:val="18"/>
        </w:rPr>
        <w:t>Mitkä palvelut kuuluvat maksukattoon?</w:t>
      </w:r>
      <w:r w:rsidRPr="00A719D0">
        <w:rPr>
          <w:rStyle w:val="eop"/>
          <w:rFonts w:ascii="Arial" w:hAnsi="Arial" w:cs="Arial"/>
          <w:b/>
          <w:color w:val="000000"/>
          <w:sz w:val="18"/>
          <w:szCs w:val="18"/>
        </w:rPr>
        <w:t> </w:t>
      </w:r>
    </w:p>
    <w:p w14:paraId="3E860E12" w14:textId="4043E920" w:rsidR="00A719D0" w:rsidRDefault="00A719D0" w:rsidP="00A719D0">
      <w:pPr>
        <w:pStyle w:val="paragraph"/>
        <w:spacing w:before="0" w:beforeAutospacing="0" w:after="0" w:afterAutospacing="0"/>
        <w:ind w:left="1290" w:hanging="1290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8535196" w14:textId="59A8A971" w:rsidR="00887710" w:rsidRDefault="00887710" w:rsidP="00887710">
      <w:pPr>
        <w:pStyle w:val="paragraph"/>
        <w:spacing w:before="0" w:beforeAutospacing="0" w:after="0" w:afterAutospacing="0"/>
        <w:ind w:left="1134" w:hanging="1290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ab/>
        <w:t>Asiakkaalta pe</w:t>
      </w:r>
      <w:r w:rsidR="00514683">
        <w:rPr>
          <w:rStyle w:val="eop"/>
          <w:rFonts w:ascii="Arial" w:hAnsi="Arial" w:cs="Arial"/>
          <w:color w:val="000000"/>
          <w:sz w:val="18"/>
          <w:szCs w:val="18"/>
        </w:rPr>
        <w:t xml:space="preserve">rittyjen maksujen yhteismäärää </w:t>
      </w:r>
      <w:r>
        <w:rPr>
          <w:rStyle w:val="eop"/>
          <w:rFonts w:ascii="Arial" w:hAnsi="Arial" w:cs="Arial"/>
          <w:color w:val="000000"/>
          <w:sz w:val="18"/>
          <w:szCs w:val="18"/>
        </w:rPr>
        <w:t xml:space="preserve">laskettaessa otetaan huomioon </w:t>
      </w:r>
      <w:r w:rsidR="007300AD">
        <w:rPr>
          <w:rStyle w:val="eop"/>
          <w:rFonts w:ascii="Arial" w:hAnsi="Arial" w:cs="Arial"/>
          <w:color w:val="000000"/>
          <w:sz w:val="18"/>
          <w:szCs w:val="18"/>
        </w:rPr>
        <w:t xml:space="preserve">julkisesta terveydenhuollosta </w:t>
      </w:r>
      <w:r>
        <w:rPr>
          <w:rStyle w:val="eop"/>
          <w:rFonts w:ascii="Arial" w:hAnsi="Arial" w:cs="Arial"/>
          <w:color w:val="000000"/>
          <w:sz w:val="18"/>
          <w:szCs w:val="18"/>
        </w:rPr>
        <w:t>kalenterivuoden aikana perityt maksut:</w:t>
      </w:r>
    </w:p>
    <w:p w14:paraId="07CD6913" w14:textId="459761BF" w:rsid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terveyskeskuksen avosairaanhoidon palvelusta</w:t>
      </w:r>
    </w:p>
    <w:p w14:paraId="76E4EAF6" w14:textId="049AD175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poliklinikan antamasta tutkimuksesta ja hoidosta</w:t>
      </w:r>
    </w:p>
    <w:p w14:paraId="4262332C" w14:textId="68F3132D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päiväkirurgisesta toimenpiteestä</w:t>
      </w:r>
    </w:p>
    <w:p w14:paraId="503381BC" w14:textId="6033D18C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suun ja hampaiden tutkimuksesta ja hoidosta lukuun ottamatta hammasteknisiä kuluja kuten proteeseista, purentakiskoista, oikomiskojeista ja uniapneakiskoista aiheutuvia kuluja</w:t>
      </w:r>
    </w:p>
    <w:p w14:paraId="5C153BAF" w14:textId="1D5BD4AF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suun ja leukojen erikoissairaanhoidon hoitotoimenpiteistä</w:t>
      </w:r>
    </w:p>
    <w:p w14:paraId="66FB01FB" w14:textId="02F09FE0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terveydenhuollon ammattihenkilön antamasta fysioterapiasta, neuropsykologisesta kuntoutuksesta, ravitsemusterapiasta, jalkojenhoidosta, puheterapiasta, toimintaterapiasta ja muusta niihin rinnastettavasta toimintakykyä parantavasta ja ylläpitävästä hoidosta</w:t>
      </w:r>
    </w:p>
    <w:p w14:paraId="6432182F" w14:textId="20F60EC1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sarjassa an</w:t>
      </w:r>
      <w:r w:rsidR="00514683">
        <w:rPr>
          <w:rStyle w:val="eop"/>
          <w:rFonts w:ascii="Arial" w:hAnsi="Arial" w:cs="Arial"/>
          <w:color w:val="000000"/>
          <w:sz w:val="18"/>
          <w:szCs w:val="18"/>
        </w:rPr>
        <w:t>n</w:t>
      </w:r>
      <w:r>
        <w:rPr>
          <w:rStyle w:val="eop"/>
          <w:rFonts w:ascii="Arial" w:hAnsi="Arial" w:cs="Arial"/>
          <w:color w:val="000000"/>
          <w:sz w:val="18"/>
          <w:szCs w:val="18"/>
        </w:rPr>
        <w:t>ettavasta hoidosta</w:t>
      </w:r>
    </w:p>
    <w:p w14:paraId="1D3CC8D5" w14:textId="72ACCD1C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 xml:space="preserve">päivä- ja </w:t>
      </w:r>
      <w:proofErr w:type="spellStart"/>
      <w:r>
        <w:rPr>
          <w:rStyle w:val="eop"/>
          <w:rFonts w:ascii="Arial" w:hAnsi="Arial" w:cs="Arial"/>
          <w:color w:val="000000"/>
          <w:sz w:val="18"/>
          <w:szCs w:val="18"/>
        </w:rPr>
        <w:t>yöhoidosta</w:t>
      </w:r>
      <w:proofErr w:type="spellEnd"/>
    </w:p>
    <w:p w14:paraId="6A459797" w14:textId="69F2ABFF" w:rsidR="00887710" w:rsidRPr="00887710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18"/>
          <w:szCs w:val="18"/>
        </w:rPr>
        <w:t>tilapäisestä kotisairaanhoidosta ja tilapäisestä kotisairaalahoidosta</w:t>
      </w:r>
    </w:p>
    <w:p w14:paraId="1DBD4176" w14:textId="563A8B8C" w:rsidR="00887710" w:rsidRPr="00514683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514683">
        <w:rPr>
          <w:rStyle w:val="eop"/>
          <w:rFonts w:ascii="Arial" w:hAnsi="Arial" w:cs="Arial"/>
          <w:sz w:val="18"/>
          <w:szCs w:val="18"/>
        </w:rPr>
        <w:t>lyhytaikaisesta laitoshoidosta terveydenhuollossa tai lyhytaikaisesta laitospalvelusta sosiaalihuollossa</w:t>
      </w:r>
    </w:p>
    <w:p w14:paraId="1F084FF4" w14:textId="0FF315E5" w:rsidR="00887710" w:rsidRPr="00514683" w:rsidRDefault="00887710" w:rsidP="00887710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514683">
        <w:rPr>
          <w:rStyle w:val="eop"/>
          <w:rFonts w:ascii="Arial" w:hAnsi="Arial" w:cs="Arial"/>
          <w:sz w:val="18"/>
          <w:szCs w:val="18"/>
        </w:rPr>
        <w:t>lääkinnällisen kuntoutuksen laitoskuntoutusjaksosta, joka annetaan kehitysvammaisten erityishuollosta annetun lain tai vammaispalvelulain mukaisia palveluja saavalle henkilölle</w:t>
      </w:r>
    </w:p>
    <w:p w14:paraId="01AF827B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52D68AC" w14:textId="53B5FE73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Maksukattoa kerryttävät myös ostopalveluina tuotetut palvelut, jos ne kuuluvat hyvinvointialueen järjestämisvastuulle.</w:t>
      </w:r>
      <w:r w:rsidR="007300AD">
        <w:rPr>
          <w:rStyle w:val="normaltextrun"/>
          <w:rFonts w:ascii="Arial" w:hAnsi="Arial" w:cs="Arial"/>
          <w:color w:val="000000"/>
          <w:sz w:val="18"/>
          <w:szCs w:val="18"/>
        </w:rPr>
        <w:t xml:space="preserve"> Hyvinvointialue laskuttaa tällöin myös ostopalvelujen asiakasmaksut. 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7A156CF8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30258D0" w14:textId="77777777" w:rsidR="00A719D0" w:rsidRPr="00A719D0" w:rsidRDefault="00A719D0" w:rsidP="00A719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b/>
          <w:color w:val="000000"/>
          <w:sz w:val="18"/>
          <w:szCs w:val="18"/>
        </w:rPr>
        <w:t>Mitkä palvelut eivät kuulu maksukattoon?</w:t>
      </w:r>
      <w:r w:rsidRPr="00A719D0">
        <w:rPr>
          <w:rStyle w:val="eop"/>
          <w:rFonts w:ascii="Arial" w:hAnsi="Arial" w:cs="Arial"/>
          <w:b/>
          <w:color w:val="000000"/>
          <w:sz w:val="18"/>
          <w:szCs w:val="18"/>
        </w:rPr>
        <w:t> </w:t>
      </w:r>
    </w:p>
    <w:p w14:paraId="2C15DAA3" w14:textId="77777777" w:rsidR="00A719D0" w:rsidRPr="00A719D0" w:rsidRDefault="00A719D0" w:rsidP="00A719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5D716618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Maksukattoon ei lasketa maksuja, joita on peritty sairaankuljetuksista, lääkärintodistuksista, yksityislääkärin lähetteellä tehdyistä laboratorio- ja kuvantamistutkimuksista, sosiaalihuollon palveluista (lukuun ottamatta lyhytaikaista laitospalvelua), tulosidonnaisista palveluista, palvelusetelin omavastuista, kuljetuspalveluiden omavastuista tai täysin yksityisistä palveluista, joiden järjestämisestä hyvinvointialue ei vastaa.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6266A07A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16274888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Maksukatossa ei oteta myöskään huomioon maksuja, joiden perusteena on työtapaturma- ja ammattitautilain, maatalousyrittäjien tapaturmavakuutuslain, sotilasvammalain, liikennevakuutuslain, potilasvahinkolain tai näitä vastaavan aikaisemman lain perusteella korvattava hoito.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7C164592" w14:textId="77777777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7D77ECC5" w14:textId="0C159D55" w:rsidR="00A719D0" w:rsidRPr="00A719D0" w:rsidRDefault="00A719D0" w:rsidP="00A719D0">
      <w:pPr>
        <w:pStyle w:val="paragraph"/>
        <w:spacing w:before="0" w:beforeAutospacing="0" w:after="0" w:afterAutospacing="0"/>
        <w:ind w:left="1125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>Maksukattoon ei</w:t>
      </w:r>
      <w:r w:rsidR="00514683">
        <w:rPr>
          <w:rStyle w:val="normaltextrun"/>
          <w:rFonts w:ascii="Arial" w:hAnsi="Arial" w:cs="Arial"/>
          <w:color w:val="000000"/>
          <w:sz w:val="18"/>
          <w:szCs w:val="18"/>
        </w:rPr>
        <w:t>vät</w:t>
      </w:r>
      <w:r w:rsidRPr="00A719D0">
        <w:rPr>
          <w:rStyle w:val="normaltextrun"/>
          <w:rFonts w:ascii="Arial" w:hAnsi="Arial" w:cs="Arial"/>
          <w:color w:val="000000"/>
          <w:sz w:val="18"/>
          <w:szCs w:val="18"/>
        </w:rPr>
        <w:t xml:space="preserve"> kuulu maksut, joita peritään enintään palvelun tuottamisesta aiheutuvien kustannusten suuruisena muulta kuin Suomessa asuvalta.</w:t>
      </w:r>
      <w:r w:rsidRPr="00A719D0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sectPr w:rsidR="00A719D0" w:rsidRPr="00A719D0" w:rsidSect="0063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361" w:bottom="1409" w:left="1021" w:header="51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346D" w14:textId="77777777" w:rsidR="001A53E4" w:rsidRDefault="001A53E4" w:rsidP="008014F5">
      <w:r>
        <w:separator/>
      </w:r>
    </w:p>
    <w:p w14:paraId="614D35D4" w14:textId="77777777" w:rsidR="001A53E4" w:rsidRDefault="001A53E4" w:rsidP="008014F5"/>
    <w:p w14:paraId="6A16E5FF" w14:textId="77777777" w:rsidR="001A53E4" w:rsidRDefault="001A53E4" w:rsidP="008014F5"/>
  </w:endnote>
  <w:endnote w:type="continuationSeparator" w:id="0">
    <w:p w14:paraId="2301E9DC" w14:textId="77777777" w:rsidR="001A53E4" w:rsidRDefault="001A53E4" w:rsidP="008014F5">
      <w:r>
        <w:continuationSeparator/>
      </w:r>
    </w:p>
    <w:p w14:paraId="1B756382" w14:textId="77777777" w:rsidR="001A53E4" w:rsidRDefault="001A53E4" w:rsidP="008014F5"/>
    <w:p w14:paraId="017729C1" w14:textId="77777777" w:rsidR="001A53E4" w:rsidRDefault="001A53E4" w:rsidP="00801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6C9" w14:textId="77777777" w:rsidR="002B5DA1" w:rsidRDefault="002B5D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72" w14:textId="6600206C" w:rsidR="00E4779F" w:rsidRDefault="007870A7" w:rsidP="00C016B4">
    <w:pPr>
      <w:pStyle w:val="Footer1"/>
      <w:tabs>
        <w:tab w:val="left" w:pos="3969"/>
        <w:tab w:val="left" w:pos="4962"/>
      </w:tabs>
    </w:pPr>
    <w:r>
      <w:rPr>
        <w:b/>
        <w:bCs/>
      </w:rPr>
      <w:t>Pohjois-Pohjanmaan hyvinvointialue</w:t>
    </w:r>
    <w:r w:rsidR="00E4779F">
      <w:tab/>
    </w:r>
    <w:r w:rsidR="00E4779F">
      <w:tab/>
    </w:r>
    <w:r w:rsidR="00A719D0">
      <w:tab/>
    </w:r>
    <w:r w:rsidR="00A719D0">
      <w:tab/>
    </w:r>
    <w:r w:rsidR="00A719D0">
      <w:tab/>
      <w:t>Asiakaslaskutusyksikkö</w:t>
    </w:r>
  </w:p>
  <w:p w14:paraId="6BEA27D5" w14:textId="4967732D" w:rsidR="00A719D0" w:rsidRDefault="00A719D0" w:rsidP="00C016B4">
    <w:pPr>
      <w:pStyle w:val="Footer1"/>
      <w:tabs>
        <w:tab w:val="left" w:pos="3969"/>
        <w:tab w:val="left" w:pos="4962"/>
      </w:tabs>
    </w:pPr>
    <w:r>
      <w:t>www.pohde.fi</w:t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Pr="00F00AB3">
        <w:rPr>
          <w:rStyle w:val="Hyperlinkki"/>
        </w:rPr>
        <w:t>maksukatto@pohde.fi</w:t>
      </w:r>
    </w:hyperlink>
  </w:p>
  <w:p w14:paraId="66F1CF1E" w14:textId="35B7567A" w:rsidR="00A719D0" w:rsidRPr="00E4779F" w:rsidRDefault="00A719D0" w:rsidP="00C016B4">
    <w:pPr>
      <w:pStyle w:val="Footer1"/>
      <w:tabs>
        <w:tab w:val="left" w:pos="3969"/>
        <w:tab w:val="left" w:pos="4962"/>
      </w:tabs>
    </w:pPr>
    <w:r>
      <w:tab/>
    </w:r>
    <w:r>
      <w:tab/>
    </w:r>
    <w:r>
      <w:tab/>
    </w:r>
    <w:r>
      <w:tab/>
    </w:r>
    <w:r>
      <w:tab/>
    </w:r>
    <w:r>
      <w:tab/>
    </w:r>
    <w:hyperlink r:id="rId2" w:history="1">
      <w:r w:rsidRPr="00F00AB3">
        <w:rPr>
          <w:rStyle w:val="Hyperlinkki"/>
        </w:rPr>
        <w:t>oys.maksukatto@pohde.fi</w:t>
      </w:r>
    </w:hyperlink>
    <w:r>
      <w:t xml:space="preserve"> </w:t>
    </w:r>
  </w:p>
  <w:p w14:paraId="0694BD3F" w14:textId="40D7C958" w:rsidR="00E4779F" w:rsidRPr="00E4779F" w:rsidRDefault="00E4779F" w:rsidP="00C016B4">
    <w:pPr>
      <w:pStyle w:val="Footer1"/>
      <w:tabs>
        <w:tab w:val="left" w:pos="3969"/>
        <w:tab w:val="left" w:pos="4962"/>
      </w:tabs>
    </w:pPr>
    <w:r>
      <w:tab/>
    </w:r>
  </w:p>
  <w:p w14:paraId="0F71F7E4" w14:textId="132CC99E" w:rsidR="00E4779F" w:rsidRPr="00E4779F" w:rsidRDefault="00E4779F" w:rsidP="008014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A211" w14:textId="77777777" w:rsidR="002B5DA1" w:rsidRDefault="002B5D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8D51" w14:textId="77777777" w:rsidR="001A53E4" w:rsidRDefault="001A53E4" w:rsidP="008014F5">
      <w:r>
        <w:separator/>
      </w:r>
    </w:p>
    <w:p w14:paraId="100B0DF5" w14:textId="77777777" w:rsidR="001A53E4" w:rsidRDefault="001A53E4" w:rsidP="008014F5"/>
    <w:p w14:paraId="132325F5" w14:textId="77777777" w:rsidR="001A53E4" w:rsidRDefault="001A53E4" w:rsidP="008014F5"/>
  </w:footnote>
  <w:footnote w:type="continuationSeparator" w:id="0">
    <w:p w14:paraId="6475DDD7" w14:textId="77777777" w:rsidR="001A53E4" w:rsidRDefault="001A53E4" w:rsidP="008014F5">
      <w:r>
        <w:continuationSeparator/>
      </w:r>
    </w:p>
    <w:p w14:paraId="18CC5BB2" w14:textId="77777777" w:rsidR="001A53E4" w:rsidRDefault="001A53E4" w:rsidP="008014F5"/>
    <w:p w14:paraId="72E6864A" w14:textId="77777777" w:rsidR="001A53E4" w:rsidRDefault="001A53E4" w:rsidP="00801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2F3DE50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F0160E" w:rsidRDefault="00F0160E" w:rsidP="008014F5"/>
  <w:p w14:paraId="20204117" w14:textId="77777777" w:rsidR="00F0160E" w:rsidRDefault="00F0160E" w:rsidP="008014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66B73485" w:rsidR="00534BDE" w:rsidRDefault="00C016B4" w:rsidP="00C016B4">
        <w:pPr>
          <w:pStyle w:val="Header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5" name="Kuv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22B9BA8" w14:textId="5F0420DD" w:rsidR="00534BDE" w:rsidRPr="00534BDE" w:rsidRDefault="002B5DA1" w:rsidP="00C016B4">
    <w:pPr>
      <w:pStyle w:val="Header1"/>
    </w:pPr>
    <w:r>
      <w:t>1.1.2024</w:t>
    </w:r>
  </w:p>
  <w:p w14:paraId="49CD13B7" w14:textId="23038315" w:rsidR="005D2378" w:rsidRDefault="00631258" w:rsidP="008014F5">
    <w:pPr>
      <w:pStyle w:val="Yltunniste"/>
    </w:pPr>
    <w:r>
      <w:tab/>
    </w:r>
    <w:r>
      <w:tab/>
    </w:r>
  </w:p>
  <w:p w14:paraId="7F3E3D17" w14:textId="77777777" w:rsidR="00534BDE" w:rsidRPr="00534BDE" w:rsidRDefault="00534BDE" w:rsidP="008014F5">
    <w:pPr>
      <w:pStyle w:val="Yltunniste"/>
    </w:pPr>
  </w:p>
  <w:p w14:paraId="73CBC676" w14:textId="77777777" w:rsidR="00F0160E" w:rsidRDefault="00F0160E" w:rsidP="008014F5"/>
  <w:p w14:paraId="205A5FAD" w14:textId="77777777" w:rsidR="00F0160E" w:rsidRDefault="00F0160E" w:rsidP="008014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073" w14:textId="77777777" w:rsidR="002B5DA1" w:rsidRDefault="002B5DA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192"/>
    <w:multiLevelType w:val="multilevel"/>
    <w:tmpl w:val="8D9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37826"/>
    <w:multiLevelType w:val="multilevel"/>
    <w:tmpl w:val="1D1C14D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D78CE"/>
    <w:multiLevelType w:val="multilevel"/>
    <w:tmpl w:val="926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56C63"/>
    <w:multiLevelType w:val="multilevel"/>
    <w:tmpl w:val="C18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C6424"/>
    <w:multiLevelType w:val="hybridMultilevel"/>
    <w:tmpl w:val="7D18A028"/>
    <w:lvl w:ilvl="0" w:tplc="3280D03E">
      <w:start w:val="1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08" w:hanging="360"/>
      </w:pPr>
    </w:lvl>
    <w:lvl w:ilvl="2" w:tplc="040B001B" w:tentative="1">
      <w:start w:val="1"/>
      <w:numFmt w:val="lowerRoman"/>
      <w:lvlText w:val="%3."/>
      <w:lvlJc w:val="right"/>
      <w:pPr>
        <w:ind w:left="2928" w:hanging="180"/>
      </w:pPr>
    </w:lvl>
    <w:lvl w:ilvl="3" w:tplc="040B000F" w:tentative="1">
      <w:start w:val="1"/>
      <w:numFmt w:val="decimal"/>
      <w:lvlText w:val="%4."/>
      <w:lvlJc w:val="left"/>
      <w:pPr>
        <w:ind w:left="3648" w:hanging="360"/>
      </w:pPr>
    </w:lvl>
    <w:lvl w:ilvl="4" w:tplc="040B0019" w:tentative="1">
      <w:start w:val="1"/>
      <w:numFmt w:val="lowerLetter"/>
      <w:lvlText w:val="%5."/>
      <w:lvlJc w:val="left"/>
      <w:pPr>
        <w:ind w:left="4368" w:hanging="360"/>
      </w:pPr>
    </w:lvl>
    <w:lvl w:ilvl="5" w:tplc="040B001B" w:tentative="1">
      <w:start w:val="1"/>
      <w:numFmt w:val="lowerRoman"/>
      <w:lvlText w:val="%6."/>
      <w:lvlJc w:val="right"/>
      <w:pPr>
        <w:ind w:left="5088" w:hanging="180"/>
      </w:pPr>
    </w:lvl>
    <w:lvl w:ilvl="6" w:tplc="040B000F" w:tentative="1">
      <w:start w:val="1"/>
      <w:numFmt w:val="decimal"/>
      <w:lvlText w:val="%7."/>
      <w:lvlJc w:val="left"/>
      <w:pPr>
        <w:ind w:left="5808" w:hanging="360"/>
      </w:pPr>
    </w:lvl>
    <w:lvl w:ilvl="7" w:tplc="040B0019" w:tentative="1">
      <w:start w:val="1"/>
      <w:numFmt w:val="lowerLetter"/>
      <w:lvlText w:val="%8."/>
      <w:lvlJc w:val="left"/>
      <w:pPr>
        <w:ind w:left="6528" w:hanging="360"/>
      </w:pPr>
    </w:lvl>
    <w:lvl w:ilvl="8" w:tplc="040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60630FF1"/>
    <w:multiLevelType w:val="hybridMultilevel"/>
    <w:tmpl w:val="AE84B46C"/>
    <w:lvl w:ilvl="0" w:tplc="040B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6" w15:restartNumberingAfterBreak="0">
    <w:nsid w:val="66563213"/>
    <w:multiLevelType w:val="multilevel"/>
    <w:tmpl w:val="9D4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202AB"/>
    <w:multiLevelType w:val="multilevel"/>
    <w:tmpl w:val="32F400E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 w16cid:durableId="2114665675">
    <w:abstractNumId w:val="6"/>
  </w:num>
  <w:num w:numId="2" w16cid:durableId="272596549">
    <w:abstractNumId w:val="1"/>
  </w:num>
  <w:num w:numId="3" w16cid:durableId="623583440">
    <w:abstractNumId w:val="7"/>
  </w:num>
  <w:num w:numId="4" w16cid:durableId="959147097">
    <w:abstractNumId w:val="0"/>
  </w:num>
  <w:num w:numId="5" w16cid:durableId="463548462">
    <w:abstractNumId w:val="3"/>
  </w:num>
  <w:num w:numId="6" w16cid:durableId="1773089390">
    <w:abstractNumId w:val="2"/>
  </w:num>
  <w:num w:numId="7" w16cid:durableId="1198079621">
    <w:abstractNumId w:val="5"/>
  </w:num>
  <w:num w:numId="8" w16cid:durableId="54987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007FF"/>
    <w:rsid w:val="00023DCD"/>
    <w:rsid w:val="00030ED8"/>
    <w:rsid w:val="00031F74"/>
    <w:rsid w:val="00042CB2"/>
    <w:rsid w:val="00045ADC"/>
    <w:rsid w:val="00045D09"/>
    <w:rsid w:val="00050E51"/>
    <w:rsid w:val="00051478"/>
    <w:rsid w:val="0009323F"/>
    <w:rsid w:val="000B6220"/>
    <w:rsid w:val="000C2E99"/>
    <w:rsid w:val="000F25CC"/>
    <w:rsid w:val="001049EF"/>
    <w:rsid w:val="00170F85"/>
    <w:rsid w:val="0019472E"/>
    <w:rsid w:val="001966E5"/>
    <w:rsid w:val="001A53E4"/>
    <w:rsid w:val="001B30B5"/>
    <w:rsid w:val="001D40C9"/>
    <w:rsid w:val="001D4A91"/>
    <w:rsid w:val="001D7D54"/>
    <w:rsid w:val="001E21E5"/>
    <w:rsid w:val="001F5FDC"/>
    <w:rsid w:val="0022658A"/>
    <w:rsid w:val="00271227"/>
    <w:rsid w:val="00273EE7"/>
    <w:rsid w:val="002907FE"/>
    <w:rsid w:val="002B5DA1"/>
    <w:rsid w:val="002B5FB9"/>
    <w:rsid w:val="002B657D"/>
    <w:rsid w:val="002D27CB"/>
    <w:rsid w:val="002F0892"/>
    <w:rsid w:val="00305493"/>
    <w:rsid w:val="00320393"/>
    <w:rsid w:val="00326FFB"/>
    <w:rsid w:val="0035599A"/>
    <w:rsid w:val="00360B40"/>
    <w:rsid w:val="00384EAD"/>
    <w:rsid w:val="00386625"/>
    <w:rsid w:val="003977D8"/>
    <w:rsid w:val="003A17E9"/>
    <w:rsid w:val="003E1BC2"/>
    <w:rsid w:val="003F5C61"/>
    <w:rsid w:val="00415A76"/>
    <w:rsid w:val="004169D9"/>
    <w:rsid w:val="004327F6"/>
    <w:rsid w:val="00433BE6"/>
    <w:rsid w:val="00434287"/>
    <w:rsid w:val="00470C26"/>
    <w:rsid w:val="004855E9"/>
    <w:rsid w:val="004B0E36"/>
    <w:rsid w:val="004D2AF4"/>
    <w:rsid w:val="00514683"/>
    <w:rsid w:val="00534BDE"/>
    <w:rsid w:val="0055517D"/>
    <w:rsid w:val="00565F61"/>
    <w:rsid w:val="0058086B"/>
    <w:rsid w:val="005A081A"/>
    <w:rsid w:val="005C131E"/>
    <w:rsid w:val="005D2378"/>
    <w:rsid w:val="005F690C"/>
    <w:rsid w:val="00630701"/>
    <w:rsid w:val="00631258"/>
    <w:rsid w:val="00633BDC"/>
    <w:rsid w:val="00634F46"/>
    <w:rsid w:val="00687A7C"/>
    <w:rsid w:val="006E1455"/>
    <w:rsid w:val="007150BB"/>
    <w:rsid w:val="007300AD"/>
    <w:rsid w:val="00741812"/>
    <w:rsid w:val="007562CA"/>
    <w:rsid w:val="007870A7"/>
    <w:rsid w:val="007B2299"/>
    <w:rsid w:val="007E6CFD"/>
    <w:rsid w:val="008014F5"/>
    <w:rsid w:val="008115D3"/>
    <w:rsid w:val="008145B3"/>
    <w:rsid w:val="00845271"/>
    <w:rsid w:val="00872077"/>
    <w:rsid w:val="0087284F"/>
    <w:rsid w:val="00887710"/>
    <w:rsid w:val="00896C11"/>
    <w:rsid w:val="008D1FA6"/>
    <w:rsid w:val="008D29A9"/>
    <w:rsid w:val="008E1552"/>
    <w:rsid w:val="008E4B6A"/>
    <w:rsid w:val="00901776"/>
    <w:rsid w:val="0091299E"/>
    <w:rsid w:val="00927105"/>
    <w:rsid w:val="00943990"/>
    <w:rsid w:val="00952182"/>
    <w:rsid w:val="00990581"/>
    <w:rsid w:val="00991BD4"/>
    <w:rsid w:val="009A08F5"/>
    <w:rsid w:val="009B15FF"/>
    <w:rsid w:val="009B46B3"/>
    <w:rsid w:val="009E4143"/>
    <w:rsid w:val="009E7F66"/>
    <w:rsid w:val="009F1A7D"/>
    <w:rsid w:val="009F7213"/>
    <w:rsid w:val="009F7701"/>
    <w:rsid w:val="00A33403"/>
    <w:rsid w:val="00A43BFA"/>
    <w:rsid w:val="00A44799"/>
    <w:rsid w:val="00A719D0"/>
    <w:rsid w:val="00A8240D"/>
    <w:rsid w:val="00AE671C"/>
    <w:rsid w:val="00AF4D61"/>
    <w:rsid w:val="00B35F76"/>
    <w:rsid w:val="00B37950"/>
    <w:rsid w:val="00B63850"/>
    <w:rsid w:val="00B87900"/>
    <w:rsid w:val="00B9656D"/>
    <w:rsid w:val="00BE18A7"/>
    <w:rsid w:val="00BE2B1E"/>
    <w:rsid w:val="00C016B4"/>
    <w:rsid w:val="00C07922"/>
    <w:rsid w:val="00C50ADB"/>
    <w:rsid w:val="00C67DB3"/>
    <w:rsid w:val="00C73DFE"/>
    <w:rsid w:val="00C841BD"/>
    <w:rsid w:val="00CA67B7"/>
    <w:rsid w:val="00CB6031"/>
    <w:rsid w:val="00CB6E17"/>
    <w:rsid w:val="00CD1368"/>
    <w:rsid w:val="00D067FE"/>
    <w:rsid w:val="00D13076"/>
    <w:rsid w:val="00D15EDC"/>
    <w:rsid w:val="00D166D0"/>
    <w:rsid w:val="00D17CEB"/>
    <w:rsid w:val="00D308F1"/>
    <w:rsid w:val="00D47B3B"/>
    <w:rsid w:val="00D75BF7"/>
    <w:rsid w:val="00D92B96"/>
    <w:rsid w:val="00D941A2"/>
    <w:rsid w:val="00DA3886"/>
    <w:rsid w:val="00DB0243"/>
    <w:rsid w:val="00DD7461"/>
    <w:rsid w:val="00E24035"/>
    <w:rsid w:val="00E30F12"/>
    <w:rsid w:val="00E428C7"/>
    <w:rsid w:val="00E4779F"/>
    <w:rsid w:val="00E60F93"/>
    <w:rsid w:val="00E637E4"/>
    <w:rsid w:val="00E6639B"/>
    <w:rsid w:val="00E84DCE"/>
    <w:rsid w:val="00E92E0E"/>
    <w:rsid w:val="00EA602A"/>
    <w:rsid w:val="00EE1621"/>
    <w:rsid w:val="00EE7897"/>
    <w:rsid w:val="00EF0ED1"/>
    <w:rsid w:val="00F0160E"/>
    <w:rsid w:val="00F15E07"/>
    <w:rsid w:val="00F416A9"/>
    <w:rsid w:val="00F60E3E"/>
    <w:rsid w:val="00F6456E"/>
    <w:rsid w:val="00F72A5B"/>
    <w:rsid w:val="00FA19DF"/>
    <w:rsid w:val="00FA7541"/>
    <w:rsid w:val="00FB71A6"/>
    <w:rsid w:val="00FC4739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2CB92E9"/>
  <w14:defaultImageDpi w14:val="330"/>
  <w15:chartTrackingRefBased/>
  <w15:docId w15:val="{046B4464-4EEB-451A-9F95-B56A9C0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00000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24035"/>
    <w:pPr>
      <w:tabs>
        <w:tab w:val="left" w:pos="7294"/>
      </w:tabs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4035"/>
    <w:pPr>
      <w:spacing w:before="120" w:line="280" w:lineRule="exact"/>
      <w:outlineLvl w:val="1"/>
    </w:pPr>
    <w:rPr>
      <w:b/>
      <w:sz w:val="20"/>
      <w:szCs w:val="20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CB6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24035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4035"/>
    <w:rPr>
      <w:rFonts w:ascii="Arial" w:hAnsi="Arial" w:cs="Arial"/>
      <w:b/>
      <w:color w:val="000000" w:themeColor="text1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C016B4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C016B4"/>
    <w:pPr>
      <w:jc w:val="right"/>
    </w:pPr>
  </w:style>
  <w:style w:type="character" w:styleId="AvattuHyperlinkki">
    <w:name w:val="FollowedHyperlink"/>
    <w:basedOn w:val="Kappaleenoletusfontti"/>
    <w:uiPriority w:val="99"/>
    <w:semiHidden/>
    <w:unhideWhenUsed/>
    <w:rsid w:val="001D40C9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D40C9"/>
    <w:rPr>
      <w:rFonts w:ascii="Times New Roman" w:hAnsi="Times New Roman" w:cs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B6E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ntentpasted0">
    <w:name w:val="contentpasted0"/>
    <w:basedOn w:val="Kappaleenoletusfontti"/>
    <w:rsid w:val="00943990"/>
  </w:style>
  <w:style w:type="paragraph" w:customStyle="1" w:styleId="paragraph">
    <w:name w:val="paragraph"/>
    <w:basedOn w:val="Normaali"/>
    <w:rsid w:val="00051478"/>
    <w:pPr>
      <w:tabs>
        <w:tab w:val="clear" w:pos="2268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51478"/>
  </w:style>
  <w:style w:type="character" w:customStyle="1" w:styleId="tabchar">
    <w:name w:val="tabchar"/>
    <w:basedOn w:val="Kappaleenoletusfontti"/>
    <w:rsid w:val="00051478"/>
  </w:style>
  <w:style w:type="character" w:customStyle="1" w:styleId="spellingerror">
    <w:name w:val="spellingerror"/>
    <w:basedOn w:val="Kappaleenoletusfontti"/>
    <w:rsid w:val="00051478"/>
  </w:style>
  <w:style w:type="character" w:customStyle="1" w:styleId="eop">
    <w:name w:val="eop"/>
    <w:basedOn w:val="Kappaleenoletusfontti"/>
    <w:rsid w:val="0005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5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ys.maksukatto@pohde.fi" TargetMode="External"/><Relationship Id="rId1" Type="http://schemas.openxmlformats.org/officeDocument/2006/relationships/hyperlink" Target="mailto:maksukatto@pohde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1D2C0-07F7-4A48-BD0F-35605647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Kulmala</dc:creator>
  <cp:keywords/>
  <dc:description/>
  <cp:lastModifiedBy>Hanhela Soili</cp:lastModifiedBy>
  <cp:revision>3</cp:revision>
  <cp:lastPrinted>2022-10-05T07:05:00Z</cp:lastPrinted>
  <dcterms:created xsi:type="dcterms:W3CDTF">2024-01-02T10:30:00Z</dcterms:created>
  <dcterms:modified xsi:type="dcterms:W3CDTF">2024-01-02T11:11:00Z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</Properties>
</file>